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CB5" w:rsidRDefault="00C63CB5" w:rsidP="00FB787F"/>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C63CB5">
      <w:pPr>
        <w:spacing w:line="480" w:lineRule="auto"/>
        <w:jc w:val="center"/>
        <w:rPr>
          <w:rFonts w:ascii="Times New Roman" w:hAnsi="Times New Roman" w:cs="Times New Roman"/>
          <w:sz w:val="24"/>
          <w:szCs w:val="24"/>
        </w:rPr>
      </w:pPr>
    </w:p>
    <w:p w:rsidR="00C63CB5" w:rsidRDefault="00C63CB5" w:rsidP="00C63CB5">
      <w:pPr>
        <w:spacing w:line="480" w:lineRule="auto"/>
        <w:jc w:val="center"/>
        <w:rPr>
          <w:rFonts w:ascii="Times New Roman" w:hAnsi="Times New Roman" w:cs="Times New Roman"/>
          <w:sz w:val="24"/>
          <w:szCs w:val="24"/>
        </w:rPr>
      </w:pPr>
      <w:r>
        <w:rPr>
          <w:rFonts w:ascii="Times New Roman" w:hAnsi="Times New Roman" w:cs="Times New Roman"/>
          <w:sz w:val="24"/>
          <w:szCs w:val="24"/>
        </w:rPr>
        <w:t>Forms of Business Units</w:t>
      </w:r>
    </w:p>
    <w:p w:rsidR="00C63CB5" w:rsidRDefault="00C63CB5" w:rsidP="00C63CB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63CB5" w:rsidRDefault="00C63CB5" w:rsidP="00C63CB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C63CB5" w:rsidRDefault="00C63CB5" w:rsidP="00FF716E">
      <w:pPr>
        <w:spacing w:line="480" w:lineRule="auto"/>
        <w:rPr>
          <w:rFonts w:ascii="Times New Roman" w:hAnsi="Times New Roman" w:cs="Times New Roman"/>
          <w:sz w:val="24"/>
          <w:szCs w:val="24"/>
        </w:rPr>
      </w:pPr>
    </w:p>
    <w:p w:rsidR="002F3818" w:rsidRDefault="002F3818" w:rsidP="00C63CB5">
      <w:pPr>
        <w:spacing w:line="480" w:lineRule="auto"/>
        <w:jc w:val="center"/>
        <w:rPr>
          <w:rFonts w:ascii="Times New Roman" w:hAnsi="Times New Roman" w:cs="Times New Roman"/>
          <w:sz w:val="24"/>
          <w:szCs w:val="24"/>
        </w:rPr>
      </w:pPr>
    </w:p>
    <w:p w:rsidR="00C63CB5" w:rsidRPr="002F3818" w:rsidRDefault="00C63CB5" w:rsidP="002F3818">
      <w:pPr>
        <w:spacing w:line="480" w:lineRule="auto"/>
        <w:jc w:val="center"/>
        <w:rPr>
          <w:rFonts w:ascii="Times New Roman" w:hAnsi="Times New Roman" w:cs="Times New Roman"/>
          <w:sz w:val="24"/>
          <w:szCs w:val="24"/>
        </w:rPr>
      </w:pPr>
      <w:r w:rsidRPr="002F3818">
        <w:rPr>
          <w:rFonts w:ascii="Times New Roman" w:hAnsi="Times New Roman" w:cs="Times New Roman"/>
          <w:sz w:val="24"/>
          <w:szCs w:val="24"/>
        </w:rPr>
        <w:lastRenderedPageBreak/>
        <w:t>Forms of Business Units</w:t>
      </w:r>
    </w:p>
    <w:p w:rsidR="00F61A5E" w:rsidRPr="00F61A5E" w:rsidRDefault="00F61A5E" w:rsidP="00F61A5E">
      <w:pPr>
        <w:spacing w:line="480" w:lineRule="auto"/>
        <w:ind w:firstLine="720"/>
        <w:rPr>
          <w:rFonts w:ascii="Times New Roman" w:hAnsi="Times New Roman" w:cs="Times New Roman"/>
          <w:sz w:val="24"/>
          <w:szCs w:val="24"/>
        </w:rPr>
      </w:pPr>
      <w:r w:rsidRPr="00F61A5E">
        <w:rPr>
          <w:rFonts w:ascii="Times New Roman" w:hAnsi="Times New Roman" w:cs="Times New Roman"/>
          <w:sz w:val="24"/>
          <w:szCs w:val="24"/>
        </w:rPr>
        <w:t>The best business structure to venture in is a Partnership. The partnerships as a form of business organization are the best because the liability is divided among the partners. The partnerships kind of business makes it easier to collects money to start the business due to individual contribution of partners (Liuzzo, 2016). The partners in partnership brings in a wealth of different experience to the organization</w:t>
      </w:r>
    </w:p>
    <w:p w:rsidR="00F61A5E" w:rsidRPr="00F61A5E" w:rsidRDefault="00F61A5E" w:rsidP="00F61A5E">
      <w:pPr>
        <w:spacing w:line="480" w:lineRule="auto"/>
        <w:ind w:firstLine="720"/>
        <w:rPr>
          <w:rFonts w:ascii="Times New Roman" w:hAnsi="Times New Roman" w:cs="Times New Roman"/>
          <w:sz w:val="24"/>
          <w:szCs w:val="24"/>
        </w:rPr>
      </w:pPr>
      <w:r w:rsidRPr="00F61A5E">
        <w:rPr>
          <w:rFonts w:ascii="Times New Roman" w:hAnsi="Times New Roman" w:cs="Times New Roman"/>
          <w:sz w:val="24"/>
          <w:szCs w:val="24"/>
        </w:rPr>
        <w:t xml:space="preserve">The principal merit of partnership can be traced to capital contribution to start the business. Startup capital is very easy to rise when launching the partnership. In that concerned the more the partners, the more the money that can be put into the business which allows better flexibility and more potential growth. It also means more profits, which are supposed to be shared equally among the potential partners. Another advantage why a partnership will be a better form of business to venture in is the fact they are less strictly regulated compared to other business forms. In a partnership the partners have an only say in the business management; they </w:t>
      </w:r>
      <w:proofErr w:type="gramStart"/>
      <w:r w:rsidRPr="00F61A5E">
        <w:rPr>
          <w:rFonts w:ascii="Times New Roman" w:hAnsi="Times New Roman" w:cs="Times New Roman"/>
          <w:sz w:val="24"/>
          <w:szCs w:val="24"/>
        </w:rPr>
        <w:t>are</w:t>
      </w:r>
      <w:proofErr w:type="gramEnd"/>
      <w:r w:rsidRPr="00F61A5E">
        <w:rPr>
          <w:rFonts w:ascii="Times New Roman" w:hAnsi="Times New Roman" w:cs="Times New Roman"/>
          <w:sz w:val="24"/>
          <w:szCs w:val="24"/>
        </w:rPr>
        <w:t xml:space="preserve"> more flexible terms of administration compared to shareholders which always involve very intense engagement before they agree (Mann &amp; Roberts, 2017</w:t>
      </w:r>
      <w:r>
        <w:rPr>
          <w:rFonts w:ascii="Times New Roman" w:hAnsi="Times New Roman" w:cs="Times New Roman"/>
          <w:sz w:val="24"/>
          <w:szCs w:val="24"/>
        </w:rPr>
        <w:t>)</w:t>
      </w:r>
      <w:r w:rsidRPr="00F61A5E">
        <w:rPr>
          <w:rFonts w:ascii="Times New Roman" w:hAnsi="Times New Roman" w:cs="Times New Roman"/>
          <w:sz w:val="24"/>
          <w:szCs w:val="24"/>
        </w:rPr>
        <w:t>. Another critical factor about the partnership is the fact that partners can share the responsibility of business management. The above element allows the partners to make most of their abilities. The partners may split the task in the business according to their skills. A partner good in figures become the bookkeeper while the individual with flare of sale become the salesperson and so forth until professionals manage each position</w:t>
      </w:r>
    </w:p>
    <w:p w:rsidR="00F61A5E" w:rsidRDefault="00F61A5E" w:rsidP="00F61A5E">
      <w:pPr>
        <w:spacing w:line="480" w:lineRule="auto"/>
        <w:ind w:firstLine="720"/>
        <w:rPr>
          <w:rFonts w:ascii="Times New Roman" w:hAnsi="Times New Roman" w:cs="Times New Roman"/>
          <w:sz w:val="24"/>
          <w:szCs w:val="24"/>
        </w:rPr>
      </w:pPr>
      <w:r w:rsidRPr="00F61A5E">
        <w:rPr>
          <w:rFonts w:ascii="Times New Roman" w:hAnsi="Times New Roman" w:cs="Times New Roman"/>
          <w:sz w:val="24"/>
          <w:szCs w:val="24"/>
        </w:rPr>
        <w:t xml:space="preserve">However, the partnership may also have some challenges just as other forms of business originations. The partnership may suffer from constant disagreements between partners due to </w:t>
      </w:r>
      <w:r w:rsidRPr="00F61A5E">
        <w:rPr>
          <w:rFonts w:ascii="Times New Roman" w:hAnsi="Times New Roman" w:cs="Times New Roman"/>
          <w:sz w:val="24"/>
          <w:szCs w:val="24"/>
        </w:rPr>
        <w:lastRenderedPageBreak/>
        <w:t>reconciled ambitions. These disputes tend to harm the relationship of partners in addition to damaging the business. Hence in that concerned, it is palatable that partners should indeed draft a deed of partnership in the formation period (Mann &amp; Roberts, 2015). Another disadvantage is concerning taxation where partners are taxed separately a factor which may lead to payment of more taxed when comp</w:t>
      </w:r>
      <w:r>
        <w:rPr>
          <w:rFonts w:ascii="Times New Roman" w:hAnsi="Times New Roman" w:cs="Times New Roman"/>
          <w:sz w:val="24"/>
          <w:szCs w:val="24"/>
        </w:rPr>
        <w:t>ared to other forms of business</w:t>
      </w:r>
    </w:p>
    <w:p w:rsidR="00FF716E" w:rsidRPr="002F3818" w:rsidRDefault="00FF716E" w:rsidP="00F61A5E">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The sole proprietorship is the most straightforward t form of a business unit that can exist. The sole proprietorship has no legal entity; the owner and the business are one. Hence the sole proprietor is personally responsible for the debts of the proprietorship. The business operates under its name or its factious name. The factious name does create any legal entity from the proprietor</w:t>
      </w:r>
      <w:r w:rsidR="002F3818" w:rsidRPr="002F3818">
        <w:rPr>
          <w:rFonts w:ascii="Times New Roman" w:hAnsi="Times New Roman" w:cs="Times New Roman"/>
          <w:sz w:val="24"/>
          <w:szCs w:val="24"/>
        </w:rPr>
        <w:t xml:space="preserve"> (Beatty &amp; Samuelson, 2015)</w:t>
      </w:r>
      <w:r w:rsidRPr="002F3818">
        <w:rPr>
          <w:rFonts w:ascii="Times New Roman" w:hAnsi="Times New Roman" w:cs="Times New Roman"/>
          <w:sz w:val="24"/>
          <w:szCs w:val="24"/>
        </w:rPr>
        <w:t>. The pass-through tax advantage is one of the benefits of the sole proprietorship. The main disadvantage of the sole proprietorship is the limited sources of funding that exists for other business organizations cannot be accessed by this kind of business formation.</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Partnerships</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 xml:space="preserve">The partnership is a type of unincorporated business organization in which many individuals who may be known as general partners manage the business affairs and are equally liable for the business debts. The limited partners are the invested in the business and are not directly involved in the daily activities of the business. In a partnership, each member (partner) shares equal responsibility for the company's losses and profits and its liability and </w:t>
      </w:r>
      <w:r w:rsidR="002F3818" w:rsidRPr="002F3818">
        <w:rPr>
          <w:rFonts w:ascii="Times New Roman" w:hAnsi="Times New Roman" w:cs="Times New Roman"/>
          <w:sz w:val="24"/>
          <w:szCs w:val="24"/>
        </w:rPr>
        <w:t>debts (Mann &amp; Roberts, 2017)</w:t>
      </w:r>
      <w:r w:rsidRPr="002F3818">
        <w:rPr>
          <w:rFonts w:ascii="Times New Roman" w:hAnsi="Times New Roman" w:cs="Times New Roman"/>
          <w:sz w:val="24"/>
          <w:szCs w:val="24"/>
        </w:rPr>
        <w:t>. The partnership does not pay income taxes, but the partners are required to report their business share of losses on individual tax return</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lastRenderedPageBreak/>
        <w:t>The chief merit of this type of organization is that the partnership as an organization is not taxed. Another advantage is the partners share equal responsibility regarding tax and liability.</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Limited Liability Company</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The limited liability company is a structure of the business that is set by state statute. Each state has different regulations in concerned to LLCs. In most cases, the owners of LLC are called members. Many countries do not restrict the members of the LLC hence they may include individuals, corporation and other LLCs. The LLCs have no maximum number of members. Other states may permit "single –member" LLCs.</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 xml:space="preserve">Some businesses are not allowed to be LLCs the enterprises include insurance companies and banks. There are special rules that have been set for foreign LLCs. The owners of the LLCs are not personally liable for the debts of the </w:t>
      </w:r>
      <w:r w:rsidR="00306964" w:rsidRPr="002F3818">
        <w:rPr>
          <w:rFonts w:ascii="Times New Roman" w:hAnsi="Times New Roman" w:cs="Times New Roman"/>
          <w:sz w:val="24"/>
          <w:szCs w:val="24"/>
        </w:rPr>
        <w:t>LLCs</w:t>
      </w:r>
      <w:r w:rsidRPr="002F3818">
        <w:rPr>
          <w:rFonts w:ascii="Times New Roman" w:hAnsi="Times New Roman" w:cs="Times New Roman"/>
          <w:sz w:val="24"/>
          <w:szCs w:val="24"/>
        </w:rPr>
        <w:t>. The taxation of the members of the LLC is similar to that of the partnership.</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The advantage of LLCs is that there is an excellent strength of capital that can be available due to a significant number of members. The LLC is identified legally and can attract loans from other financial institution</w:t>
      </w:r>
      <w:r w:rsidR="0068684F" w:rsidRPr="0068684F">
        <w:rPr>
          <w:rFonts w:ascii="Times New Roman" w:hAnsi="Times New Roman" w:cs="Times New Roman"/>
          <w:sz w:val="24"/>
          <w:szCs w:val="24"/>
        </w:rPr>
        <w:t xml:space="preserve"> </w:t>
      </w:r>
      <w:r w:rsidR="0068684F">
        <w:rPr>
          <w:rFonts w:ascii="Times New Roman" w:hAnsi="Times New Roman" w:cs="Times New Roman"/>
          <w:sz w:val="24"/>
          <w:szCs w:val="24"/>
        </w:rPr>
        <w:t>(</w:t>
      </w:r>
      <w:bookmarkStart w:id="0" w:name="_GoBack"/>
      <w:bookmarkEnd w:id="0"/>
      <w:r w:rsidR="0068684F" w:rsidRPr="002F3818">
        <w:rPr>
          <w:rFonts w:ascii="Times New Roman" w:hAnsi="Times New Roman" w:cs="Times New Roman"/>
          <w:sz w:val="24"/>
          <w:szCs w:val="24"/>
        </w:rPr>
        <w:t>Mann,</w:t>
      </w:r>
      <w:r w:rsidR="0068684F">
        <w:rPr>
          <w:rFonts w:ascii="Times New Roman" w:hAnsi="Times New Roman" w:cs="Times New Roman"/>
          <w:sz w:val="24"/>
          <w:szCs w:val="24"/>
        </w:rPr>
        <w:t xml:space="preserve"> 2017)</w:t>
      </w:r>
      <w:r w:rsidRPr="002F3818">
        <w:rPr>
          <w:rFonts w:ascii="Times New Roman" w:hAnsi="Times New Roman" w:cs="Times New Roman"/>
          <w:sz w:val="24"/>
          <w:szCs w:val="24"/>
        </w:rPr>
        <w:t xml:space="preserve">. The main disadvantage of LLCs is that is much more complex to start that other organization. Another drawback is that it draws both corporate tax and individual tax. Another </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Corporation</w:t>
      </w:r>
    </w:p>
    <w:p w:rsidR="00FF716E" w:rsidRPr="002F3818" w:rsidRDefault="00FF716E" w:rsidP="002F3818">
      <w:pPr>
        <w:spacing w:line="480" w:lineRule="auto"/>
        <w:ind w:firstLine="720"/>
        <w:rPr>
          <w:rFonts w:ascii="Times New Roman" w:hAnsi="Times New Roman" w:cs="Times New Roman"/>
          <w:sz w:val="24"/>
          <w:szCs w:val="24"/>
        </w:rPr>
      </w:pPr>
      <w:r w:rsidRPr="002F3818">
        <w:rPr>
          <w:rFonts w:ascii="Times New Roman" w:hAnsi="Times New Roman" w:cs="Times New Roman"/>
          <w:sz w:val="24"/>
          <w:szCs w:val="24"/>
        </w:rPr>
        <w:t xml:space="preserve">The public corporation is the highest form of business organization. The firm is characterized by the limited liability of its owners, the exchange of money for the issuance of shares of easily transferable stock and lastly the existence as a going concern. The incorporation </w:t>
      </w:r>
      <w:r w:rsidRPr="002F3818">
        <w:rPr>
          <w:rFonts w:ascii="Times New Roman" w:hAnsi="Times New Roman" w:cs="Times New Roman"/>
          <w:sz w:val="24"/>
          <w:szCs w:val="24"/>
        </w:rPr>
        <w:lastRenderedPageBreak/>
        <w:t>process gives the company separate legal standing from the owners hence frees the owners from any liability in case of any legal proceedings against the company</w:t>
      </w:r>
      <w:r w:rsidR="002F3818" w:rsidRPr="002F3818">
        <w:rPr>
          <w:rFonts w:ascii="Times New Roman" w:hAnsi="Times New Roman" w:cs="Times New Roman"/>
          <w:sz w:val="24"/>
          <w:szCs w:val="24"/>
        </w:rPr>
        <w:t>( Mann  &amp; Roberts,2015)</w:t>
      </w:r>
      <w:r w:rsidRPr="002F3818">
        <w:rPr>
          <w:rFonts w:ascii="Times New Roman" w:hAnsi="Times New Roman" w:cs="Times New Roman"/>
          <w:sz w:val="24"/>
          <w:szCs w:val="24"/>
        </w:rPr>
        <w:t>. The taxation advantage is that only pays corporate tax, and the disadvantage is that they attract the high corporate tax</w:t>
      </w: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306964" w:rsidRPr="002F3818" w:rsidRDefault="00306964" w:rsidP="002F3818">
      <w:pPr>
        <w:spacing w:line="480" w:lineRule="auto"/>
        <w:ind w:firstLine="720"/>
        <w:rPr>
          <w:rFonts w:ascii="Times New Roman" w:hAnsi="Times New Roman" w:cs="Times New Roman"/>
          <w:sz w:val="24"/>
          <w:szCs w:val="24"/>
        </w:rPr>
      </w:pPr>
    </w:p>
    <w:p w:rsidR="002F3818" w:rsidRPr="002F3818" w:rsidRDefault="002F3818" w:rsidP="002F3818">
      <w:pPr>
        <w:spacing w:line="480" w:lineRule="auto"/>
        <w:rPr>
          <w:rFonts w:ascii="Times New Roman" w:hAnsi="Times New Roman" w:cs="Times New Roman"/>
          <w:sz w:val="24"/>
          <w:szCs w:val="24"/>
        </w:rPr>
      </w:pPr>
    </w:p>
    <w:p w:rsidR="00306964" w:rsidRPr="002F3818" w:rsidRDefault="00306964" w:rsidP="0068684F">
      <w:pPr>
        <w:spacing w:line="480" w:lineRule="auto"/>
        <w:jc w:val="center"/>
        <w:rPr>
          <w:rFonts w:ascii="Times New Roman" w:hAnsi="Times New Roman" w:cs="Times New Roman"/>
          <w:sz w:val="24"/>
          <w:szCs w:val="24"/>
        </w:rPr>
      </w:pPr>
      <w:r w:rsidRPr="002F3818">
        <w:rPr>
          <w:rFonts w:ascii="Times New Roman" w:hAnsi="Times New Roman" w:cs="Times New Roman"/>
          <w:sz w:val="24"/>
          <w:szCs w:val="24"/>
        </w:rPr>
        <w:lastRenderedPageBreak/>
        <w:t>References</w:t>
      </w:r>
    </w:p>
    <w:p w:rsidR="0068684F" w:rsidRPr="002F3818" w:rsidRDefault="0068684F" w:rsidP="0068684F">
      <w:pPr>
        <w:spacing w:line="480" w:lineRule="auto"/>
        <w:ind w:left="720" w:hanging="720"/>
        <w:rPr>
          <w:rFonts w:ascii="Times New Roman" w:hAnsi="Times New Roman" w:cs="Times New Roman"/>
          <w:sz w:val="24"/>
          <w:szCs w:val="24"/>
        </w:rPr>
      </w:pPr>
      <w:r w:rsidRPr="002F3818">
        <w:rPr>
          <w:rFonts w:ascii="Times New Roman" w:hAnsi="Times New Roman" w:cs="Times New Roman"/>
          <w:sz w:val="24"/>
          <w:szCs w:val="24"/>
        </w:rPr>
        <w:t xml:space="preserve">Beatty, J. F., &amp; Samuelson, S. S. (2015). </w:t>
      </w:r>
      <w:proofErr w:type="gramStart"/>
      <w:r w:rsidRPr="002F3818">
        <w:rPr>
          <w:rFonts w:ascii="Times New Roman" w:hAnsi="Times New Roman" w:cs="Times New Roman"/>
          <w:i/>
          <w:iCs/>
          <w:sz w:val="24"/>
          <w:szCs w:val="24"/>
        </w:rPr>
        <w:t>Essentials of business law</w:t>
      </w:r>
      <w:r w:rsidRPr="002F3818">
        <w:rPr>
          <w:rFonts w:ascii="Times New Roman" w:hAnsi="Times New Roman" w:cs="Times New Roman"/>
          <w:sz w:val="24"/>
          <w:szCs w:val="24"/>
        </w:rPr>
        <w:t>.</w:t>
      </w:r>
      <w:proofErr w:type="gramEnd"/>
    </w:p>
    <w:p w:rsidR="0068684F" w:rsidRPr="002F3818" w:rsidRDefault="0068684F" w:rsidP="0068684F">
      <w:pPr>
        <w:spacing w:line="480" w:lineRule="auto"/>
        <w:ind w:left="720" w:hanging="720"/>
        <w:rPr>
          <w:rFonts w:ascii="Times New Roman" w:hAnsi="Times New Roman" w:cs="Times New Roman"/>
          <w:sz w:val="24"/>
          <w:szCs w:val="24"/>
        </w:rPr>
      </w:pPr>
      <w:r w:rsidRPr="002F3818">
        <w:rPr>
          <w:rFonts w:ascii="Times New Roman" w:hAnsi="Times New Roman" w:cs="Times New Roman"/>
          <w:sz w:val="24"/>
          <w:szCs w:val="24"/>
        </w:rPr>
        <w:t xml:space="preserve">Liuzzo, A. (2016). </w:t>
      </w:r>
      <w:proofErr w:type="gramStart"/>
      <w:r w:rsidRPr="002F3818">
        <w:rPr>
          <w:rFonts w:ascii="Times New Roman" w:hAnsi="Times New Roman" w:cs="Times New Roman"/>
          <w:i/>
          <w:iCs/>
          <w:sz w:val="24"/>
          <w:szCs w:val="24"/>
        </w:rPr>
        <w:t>Essentials of business law</w:t>
      </w:r>
      <w:r w:rsidRPr="002F3818">
        <w:rPr>
          <w:rFonts w:ascii="Times New Roman" w:hAnsi="Times New Roman" w:cs="Times New Roman"/>
          <w:sz w:val="24"/>
          <w:szCs w:val="24"/>
        </w:rPr>
        <w:t>.</w:t>
      </w:r>
      <w:proofErr w:type="gramEnd"/>
    </w:p>
    <w:p w:rsidR="0068684F" w:rsidRPr="002F3818" w:rsidRDefault="0068684F" w:rsidP="0068684F">
      <w:pPr>
        <w:spacing w:line="480" w:lineRule="auto"/>
        <w:ind w:left="720" w:hanging="720"/>
        <w:rPr>
          <w:rFonts w:ascii="Times New Roman" w:hAnsi="Times New Roman" w:cs="Times New Roman"/>
          <w:sz w:val="24"/>
          <w:szCs w:val="24"/>
        </w:rPr>
      </w:pPr>
      <w:proofErr w:type="gramStart"/>
      <w:r w:rsidRPr="002F3818">
        <w:rPr>
          <w:rFonts w:ascii="Times New Roman" w:hAnsi="Times New Roman" w:cs="Times New Roman"/>
          <w:sz w:val="24"/>
          <w:szCs w:val="24"/>
        </w:rPr>
        <w:t>Mann, R. A., &amp; Roberts, B. S. (2015).</w:t>
      </w:r>
      <w:proofErr w:type="gramEnd"/>
      <w:r w:rsidRPr="002F3818">
        <w:rPr>
          <w:rFonts w:ascii="Times New Roman" w:hAnsi="Times New Roman" w:cs="Times New Roman"/>
          <w:sz w:val="24"/>
          <w:szCs w:val="24"/>
        </w:rPr>
        <w:t xml:space="preserve"> </w:t>
      </w:r>
      <w:proofErr w:type="gramStart"/>
      <w:r w:rsidRPr="002F3818">
        <w:rPr>
          <w:rFonts w:ascii="Times New Roman" w:hAnsi="Times New Roman" w:cs="Times New Roman"/>
          <w:i/>
          <w:iCs/>
          <w:sz w:val="24"/>
          <w:szCs w:val="24"/>
        </w:rPr>
        <w:t>Essentials of business law and the legal environment</w:t>
      </w:r>
      <w:r w:rsidRPr="002F3818">
        <w:rPr>
          <w:rFonts w:ascii="Times New Roman" w:hAnsi="Times New Roman" w:cs="Times New Roman"/>
          <w:sz w:val="24"/>
          <w:szCs w:val="24"/>
        </w:rPr>
        <w:t>.</w:t>
      </w:r>
      <w:proofErr w:type="gramEnd"/>
    </w:p>
    <w:p w:rsidR="0068684F" w:rsidRPr="002F3818" w:rsidRDefault="0068684F" w:rsidP="0068684F">
      <w:pPr>
        <w:spacing w:line="480" w:lineRule="auto"/>
        <w:ind w:left="720" w:hanging="720"/>
        <w:rPr>
          <w:rFonts w:ascii="Times New Roman" w:hAnsi="Times New Roman" w:cs="Times New Roman"/>
          <w:sz w:val="24"/>
          <w:szCs w:val="24"/>
        </w:rPr>
      </w:pPr>
      <w:r w:rsidRPr="002F3818">
        <w:rPr>
          <w:rFonts w:ascii="Times New Roman" w:hAnsi="Times New Roman" w:cs="Times New Roman"/>
          <w:sz w:val="24"/>
          <w:szCs w:val="24"/>
        </w:rPr>
        <w:t xml:space="preserve">Mann, R. A., &amp; Roberts, B. S. (2017). </w:t>
      </w:r>
      <w:proofErr w:type="gramStart"/>
      <w:r w:rsidRPr="002F3818">
        <w:rPr>
          <w:rFonts w:ascii="Times New Roman" w:hAnsi="Times New Roman" w:cs="Times New Roman"/>
          <w:i/>
          <w:iCs/>
          <w:sz w:val="24"/>
          <w:szCs w:val="24"/>
        </w:rPr>
        <w:t>Business law and the regulation of business</w:t>
      </w:r>
      <w:r w:rsidRPr="002F3818">
        <w:rPr>
          <w:rFonts w:ascii="Times New Roman" w:hAnsi="Times New Roman" w:cs="Times New Roman"/>
          <w:sz w:val="24"/>
          <w:szCs w:val="24"/>
        </w:rPr>
        <w:t>.</w:t>
      </w:r>
      <w:proofErr w:type="gramEnd"/>
    </w:p>
    <w:p w:rsidR="002F3818" w:rsidRPr="002F3818" w:rsidRDefault="002F3818" w:rsidP="002F3818">
      <w:pPr>
        <w:spacing w:line="480" w:lineRule="auto"/>
        <w:ind w:firstLine="720"/>
        <w:rPr>
          <w:rFonts w:ascii="Times New Roman" w:hAnsi="Times New Roman" w:cs="Times New Roman"/>
          <w:sz w:val="24"/>
          <w:szCs w:val="24"/>
        </w:rPr>
      </w:pPr>
    </w:p>
    <w:p w:rsidR="00FF716E" w:rsidRPr="002F3818" w:rsidRDefault="00FF716E" w:rsidP="002F3818">
      <w:pPr>
        <w:spacing w:line="480" w:lineRule="auto"/>
        <w:ind w:firstLine="720"/>
        <w:rPr>
          <w:rFonts w:ascii="Times New Roman" w:hAnsi="Times New Roman" w:cs="Times New Roman"/>
          <w:sz w:val="24"/>
          <w:szCs w:val="24"/>
        </w:rPr>
      </w:pPr>
    </w:p>
    <w:p w:rsidR="00FF716E" w:rsidRPr="002F3818" w:rsidRDefault="00FF716E" w:rsidP="002F3818">
      <w:pPr>
        <w:spacing w:line="480" w:lineRule="auto"/>
        <w:ind w:firstLine="720"/>
        <w:rPr>
          <w:rFonts w:ascii="Times New Roman" w:hAnsi="Times New Roman" w:cs="Times New Roman"/>
          <w:sz w:val="24"/>
          <w:szCs w:val="24"/>
        </w:rPr>
      </w:pPr>
    </w:p>
    <w:p w:rsidR="00FF716E" w:rsidRPr="002F3818" w:rsidRDefault="00FF716E" w:rsidP="002F3818">
      <w:pPr>
        <w:spacing w:line="480" w:lineRule="auto"/>
        <w:ind w:firstLine="720"/>
        <w:rPr>
          <w:rFonts w:ascii="Times New Roman" w:hAnsi="Times New Roman" w:cs="Times New Roman"/>
          <w:sz w:val="24"/>
          <w:szCs w:val="24"/>
        </w:rPr>
      </w:pPr>
    </w:p>
    <w:p w:rsidR="00277D5B" w:rsidRPr="002F3818" w:rsidRDefault="00277D5B" w:rsidP="002F3818">
      <w:pPr>
        <w:spacing w:line="480" w:lineRule="auto"/>
        <w:ind w:firstLine="720"/>
        <w:rPr>
          <w:rFonts w:ascii="Times New Roman" w:hAnsi="Times New Roman" w:cs="Times New Roman"/>
          <w:sz w:val="24"/>
          <w:szCs w:val="24"/>
        </w:rPr>
      </w:pPr>
    </w:p>
    <w:sectPr w:rsidR="00277D5B" w:rsidRPr="002F3818" w:rsidSect="00C63C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CC8" w:rsidRDefault="00587CC8" w:rsidP="00C63CB5">
      <w:pPr>
        <w:spacing w:after="0" w:line="240" w:lineRule="auto"/>
      </w:pPr>
      <w:r>
        <w:separator/>
      </w:r>
    </w:p>
  </w:endnote>
  <w:endnote w:type="continuationSeparator" w:id="0">
    <w:p w:rsidR="00587CC8" w:rsidRDefault="00587CC8" w:rsidP="00C63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CC8" w:rsidRDefault="00587CC8" w:rsidP="00C63CB5">
      <w:pPr>
        <w:spacing w:after="0" w:line="240" w:lineRule="auto"/>
      </w:pPr>
      <w:r>
        <w:separator/>
      </w:r>
    </w:p>
  </w:footnote>
  <w:footnote w:type="continuationSeparator" w:id="0">
    <w:p w:rsidR="00587CC8" w:rsidRDefault="00587CC8" w:rsidP="00C63C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8913277"/>
      <w:docPartObj>
        <w:docPartGallery w:val="Page Numbers (Top of Page)"/>
        <w:docPartUnique/>
      </w:docPartObj>
    </w:sdtPr>
    <w:sdtEndPr>
      <w:rPr>
        <w:rFonts w:asciiTheme="minorHAnsi" w:hAnsiTheme="minorHAnsi" w:cstheme="minorBidi"/>
        <w:noProof/>
        <w:sz w:val="22"/>
        <w:szCs w:val="22"/>
      </w:rPr>
    </w:sdtEndPr>
    <w:sdtContent>
      <w:p w:rsidR="00C63CB5" w:rsidRDefault="00C63CB5">
        <w:pPr>
          <w:pStyle w:val="Header"/>
          <w:jc w:val="right"/>
        </w:pPr>
        <w:r w:rsidRPr="00C63CB5">
          <w:rPr>
            <w:rFonts w:ascii="Times New Roman" w:hAnsi="Times New Roman" w:cs="Times New Roman"/>
            <w:sz w:val="24"/>
            <w:szCs w:val="24"/>
          </w:rPr>
          <w:t xml:space="preserve">FORMS OF BUSINESS UNITS </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w:t>
        </w:r>
        <w:r w:rsidRPr="00C63CB5">
          <w:rPr>
            <w:rFonts w:ascii="Times New Roman" w:hAnsi="Times New Roman" w:cs="Times New Roman"/>
            <w:sz w:val="24"/>
            <w:szCs w:val="24"/>
          </w:rPr>
          <w:fldChar w:fldCharType="begin"/>
        </w:r>
        <w:r w:rsidRPr="00C63CB5">
          <w:rPr>
            <w:rFonts w:ascii="Times New Roman" w:hAnsi="Times New Roman" w:cs="Times New Roman"/>
            <w:sz w:val="24"/>
            <w:szCs w:val="24"/>
          </w:rPr>
          <w:instrText xml:space="preserve"> PAGE   \* MERGEFORMAT </w:instrText>
        </w:r>
        <w:r w:rsidRPr="00C63CB5">
          <w:rPr>
            <w:rFonts w:ascii="Times New Roman" w:hAnsi="Times New Roman" w:cs="Times New Roman"/>
            <w:sz w:val="24"/>
            <w:szCs w:val="24"/>
          </w:rPr>
          <w:fldChar w:fldCharType="separate"/>
        </w:r>
        <w:r w:rsidR="0068684F">
          <w:rPr>
            <w:rFonts w:ascii="Times New Roman" w:hAnsi="Times New Roman" w:cs="Times New Roman"/>
            <w:noProof/>
            <w:sz w:val="24"/>
            <w:szCs w:val="24"/>
          </w:rPr>
          <w:t>2</w:t>
        </w:r>
        <w:r w:rsidRPr="00C63CB5">
          <w:rPr>
            <w:rFonts w:ascii="Times New Roman" w:hAnsi="Times New Roman" w:cs="Times New Roman"/>
            <w:noProof/>
            <w:sz w:val="24"/>
            <w:szCs w:val="24"/>
          </w:rPr>
          <w:fldChar w:fldCharType="end"/>
        </w:r>
      </w:p>
    </w:sdtContent>
  </w:sdt>
  <w:p w:rsidR="00C63CB5" w:rsidRDefault="00C63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CB5" w:rsidRPr="00C63CB5" w:rsidRDefault="00C63CB5">
    <w:pPr>
      <w:pStyle w:val="Header"/>
      <w:rPr>
        <w:rFonts w:ascii="Times New Roman" w:hAnsi="Times New Roman" w:cs="Times New Roman"/>
        <w:sz w:val="24"/>
        <w:szCs w:val="24"/>
      </w:rPr>
    </w:pPr>
    <w:r w:rsidRPr="00C63CB5">
      <w:rPr>
        <w:rFonts w:ascii="Times New Roman" w:hAnsi="Times New Roman" w:cs="Times New Roman"/>
        <w:sz w:val="24"/>
        <w:szCs w:val="24"/>
      </w:rPr>
      <w:t>Running head: FORMS OF BUSINESS UNIT</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63B"/>
    <w:rsid w:val="0005263B"/>
    <w:rsid w:val="000B0D71"/>
    <w:rsid w:val="001C1496"/>
    <w:rsid w:val="00244AC9"/>
    <w:rsid w:val="00277D5B"/>
    <w:rsid w:val="002F3818"/>
    <w:rsid w:val="00306964"/>
    <w:rsid w:val="003913B3"/>
    <w:rsid w:val="00440F27"/>
    <w:rsid w:val="0053010C"/>
    <w:rsid w:val="0053091B"/>
    <w:rsid w:val="00587CC8"/>
    <w:rsid w:val="005C4D2C"/>
    <w:rsid w:val="00624B52"/>
    <w:rsid w:val="0068684F"/>
    <w:rsid w:val="006C4DF5"/>
    <w:rsid w:val="00753C0E"/>
    <w:rsid w:val="0079739D"/>
    <w:rsid w:val="007A6069"/>
    <w:rsid w:val="007B1E8A"/>
    <w:rsid w:val="008C7C5F"/>
    <w:rsid w:val="00B41154"/>
    <w:rsid w:val="00C2430C"/>
    <w:rsid w:val="00C63CB5"/>
    <w:rsid w:val="00D5782C"/>
    <w:rsid w:val="00D811B3"/>
    <w:rsid w:val="00E214D5"/>
    <w:rsid w:val="00E977A1"/>
    <w:rsid w:val="00F11BA7"/>
    <w:rsid w:val="00F61A5E"/>
    <w:rsid w:val="00FB787F"/>
    <w:rsid w:val="00FF7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53389">
      <w:bodyDiv w:val="1"/>
      <w:marLeft w:val="0"/>
      <w:marRight w:val="0"/>
      <w:marTop w:val="0"/>
      <w:marBottom w:val="0"/>
      <w:divBdr>
        <w:top w:val="none" w:sz="0" w:space="0" w:color="auto"/>
        <w:left w:val="none" w:sz="0" w:space="0" w:color="auto"/>
        <w:bottom w:val="none" w:sz="0" w:space="0" w:color="auto"/>
        <w:right w:val="none" w:sz="0" w:space="0" w:color="auto"/>
      </w:divBdr>
    </w:div>
    <w:div w:id="486558466">
      <w:bodyDiv w:val="1"/>
      <w:marLeft w:val="0"/>
      <w:marRight w:val="0"/>
      <w:marTop w:val="0"/>
      <w:marBottom w:val="0"/>
      <w:divBdr>
        <w:top w:val="none" w:sz="0" w:space="0" w:color="auto"/>
        <w:left w:val="none" w:sz="0" w:space="0" w:color="auto"/>
        <w:bottom w:val="none" w:sz="0" w:space="0" w:color="auto"/>
        <w:right w:val="none" w:sz="0" w:space="0" w:color="auto"/>
      </w:divBdr>
    </w:div>
    <w:div w:id="593976149">
      <w:bodyDiv w:val="1"/>
      <w:marLeft w:val="0"/>
      <w:marRight w:val="0"/>
      <w:marTop w:val="0"/>
      <w:marBottom w:val="0"/>
      <w:divBdr>
        <w:top w:val="none" w:sz="0" w:space="0" w:color="auto"/>
        <w:left w:val="none" w:sz="0" w:space="0" w:color="auto"/>
        <w:bottom w:val="none" w:sz="0" w:space="0" w:color="auto"/>
        <w:right w:val="none" w:sz="0" w:space="0" w:color="auto"/>
      </w:divBdr>
    </w:div>
    <w:div w:id="668605813">
      <w:bodyDiv w:val="1"/>
      <w:marLeft w:val="0"/>
      <w:marRight w:val="0"/>
      <w:marTop w:val="0"/>
      <w:marBottom w:val="0"/>
      <w:divBdr>
        <w:top w:val="none" w:sz="0" w:space="0" w:color="auto"/>
        <w:left w:val="none" w:sz="0" w:space="0" w:color="auto"/>
        <w:bottom w:val="none" w:sz="0" w:space="0" w:color="auto"/>
        <w:right w:val="none" w:sz="0" w:space="0" w:color="auto"/>
      </w:divBdr>
    </w:div>
    <w:div w:id="136486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2017-10-16T18:36:00Z</dcterms:created>
  <dcterms:modified xsi:type="dcterms:W3CDTF">2017-10-16T18:36:00Z</dcterms:modified>
</cp:coreProperties>
</file>